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AADF" w14:textId="77777777" w:rsidR="00ED2717" w:rsidRDefault="00ED2717" w:rsidP="00ED2717">
      <w:pPr>
        <w:pStyle w:val="a3"/>
        <w:jc w:val="right"/>
      </w:pPr>
      <w:r>
        <w:t>Приложение к коллективному</w:t>
      </w:r>
    </w:p>
    <w:p w14:paraId="74F4D7CB" w14:textId="77777777" w:rsidR="00ED2717" w:rsidRDefault="00ED2717" w:rsidP="00ED2717">
      <w:pPr>
        <w:pStyle w:val="a3"/>
        <w:jc w:val="right"/>
      </w:pPr>
      <w:r>
        <w:t>договору МКДОУ № 43 «Рябинушка»</w:t>
      </w:r>
    </w:p>
    <w:p w14:paraId="70077C15" w14:textId="77777777" w:rsidR="00ED2717" w:rsidRDefault="00ED2717" w:rsidP="00ED2717">
      <w:pPr>
        <w:pStyle w:val="a3"/>
        <w:jc w:val="right"/>
      </w:pPr>
      <w:r>
        <w:t>города Пятигорска</w:t>
      </w:r>
    </w:p>
    <w:p w14:paraId="6A3033C7" w14:textId="77777777" w:rsidR="00ED2717" w:rsidRDefault="00ED2717" w:rsidP="00ED2717">
      <w:pPr>
        <w:pStyle w:val="a3"/>
        <w:jc w:val="right"/>
      </w:pPr>
      <w:r>
        <w:t> </w:t>
      </w:r>
    </w:p>
    <w:p w14:paraId="563F46C3" w14:textId="77777777" w:rsidR="00ED2717" w:rsidRDefault="00ED2717" w:rsidP="00ED2717">
      <w:pPr>
        <w:pStyle w:val="a3"/>
      </w:pPr>
      <w:r>
        <w:t> </w:t>
      </w:r>
    </w:p>
    <w:p w14:paraId="548A8F24" w14:textId="77777777" w:rsidR="00ED2717" w:rsidRDefault="00ED2717" w:rsidP="00ED2717">
      <w:pPr>
        <w:pStyle w:val="a3"/>
        <w:jc w:val="center"/>
      </w:pPr>
      <w:r>
        <w:rPr>
          <w:rStyle w:val="a4"/>
        </w:rPr>
        <w:t>Порядок</w:t>
      </w:r>
    </w:p>
    <w:p w14:paraId="62A22BEC" w14:textId="77777777" w:rsidR="00ED2717" w:rsidRDefault="00ED2717" w:rsidP="00ED2717">
      <w:pPr>
        <w:pStyle w:val="a3"/>
        <w:jc w:val="center"/>
      </w:pPr>
      <w:r>
        <w:rPr>
          <w:rStyle w:val="a4"/>
        </w:rPr>
        <w:t>принятия локальных актов муниципального казенного дошкольного образовательного учреждения комбинированного вида детского сада №43 «Рябинушка» города Пятигорска</w:t>
      </w:r>
    </w:p>
    <w:p w14:paraId="027BE065" w14:textId="77777777" w:rsidR="00ED2717" w:rsidRDefault="00ED2717" w:rsidP="00ED2717">
      <w:pPr>
        <w:pStyle w:val="a3"/>
        <w:jc w:val="center"/>
      </w:pPr>
      <w:r>
        <w:t> </w:t>
      </w:r>
    </w:p>
    <w:p w14:paraId="655C2621" w14:textId="77777777" w:rsidR="00ED2717" w:rsidRDefault="00ED2717" w:rsidP="00ED2717">
      <w:pPr>
        <w:pStyle w:val="a3"/>
      </w:pPr>
      <w:r>
        <w:t>1.Муниципальное казенное дошкольное образовательное учреждение детский сад №43 «Рябинушка» города Пятигорска (далее - Учреждение) принимает локальные нормативные акты, содержащие нормы, регулирующие образовательные отношения, в пределах Федерации в порядке, установленном настоящим документом.</w:t>
      </w:r>
    </w:p>
    <w:p w14:paraId="1B2FBCF9" w14:textId="77777777" w:rsidR="00ED2717" w:rsidRDefault="00ED2717" w:rsidP="00ED2717">
      <w:pPr>
        <w:pStyle w:val="a3"/>
      </w:pPr>
      <w:r>
        <w:t>2.Локальные нормативные акты Учреждения утверждаются приказом заведующего Учреждения.</w:t>
      </w:r>
    </w:p>
    <w:p w14:paraId="1171660A" w14:textId="77777777" w:rsidR="00ED2717" w:rsidRDefault="00ED2717" w:rsidP="00ED2717">
      <w:pPr>
        <w:pStyle w:val="a3"/>
      </w:pPr>
      <w:r>
        <w:t>3.При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органов).</w:t>
      </w:r>
    </w:p>
    <w:p w14:paraId="46644F58" w14:textId="77777777" w:rsidR="00ED2717" w:rsidRDefault="00ED2717" w:rsidP="00ED2717">
      <w:pPr>
        <w:pStyle w:val="a3"/>
      </w:pPr>
      <w:r>
        <w:t>4.Коллективным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14:paraId="1144C846" w14:textId="77777777" w:rsidR="00ED2717" w:rsidRDefault="00ED2717" w:rsidP="00ED2717">
      <w:pPr>
        <w:pStyle w:val="a3"/>
      </w:pPr>
      <w:r>
        <w:t xml:space="preserve">5.Заведующий Учреждения перед принятием решения направляет проект локального нормативного акта, затрагивающего права и законные интересы воспитанников, родителей (законных представителей) воспитанников и работников Учреждения, и обоснование по нему в </w:t>
      </w:r>
      <w:proofErr w:type="spellStart"/>
      <w:r>
        <w:t>общесадовский</w:t>
      </w:r>
      <w:proofErr w:type="spellEnd"/>
      <w:r>
        <w:t xml:space="preserve">  родительский комитет, а также в порядке и в случаях, которые предусмотрены трудовым законодательством – в профсоюзный комитет организации, представляющий интересы всех или большинства работников Учреждения.</w:t>
      </w:r>
    </w:p>
    <w:p w14:paraId="16C3EF16" w14:textId="77777777" w:rsidR="00ED2717" w:rsidRDefault="00ED2717" w:rsidP="00ED2717">
      <w:pPr>
        <w:pStyle w:val="a3"/>
      </w:pPr>
      <w:r>
        <w:t xml:space="preserve">6. </w:t>
      </w:r>
      <w:proofErr w:type="spellStart"/>
      <w:r>
        <w:t>Общесадовский</w:t>
      </w:r>
      <w:proofErr w:type="spellEnd"/>
      <w:r>
        <w:t xml:space="preserve"> родительский комитет, профсоюзный комитет организации не позднее пяти рабочих дней со дня получения проекта указанного локального нормативного акта направляет заведующему Учреждения мотивированное мнение по проекту в письменной </w:t>
      </w:r>
      <w:proofErr w:type="gramStart"/>
      <w:r>
        <w:t>форме .</w:t>
      </w:r>
      <w:proofErr w:type="gramEnd"/>
    </w:p>
    <w:p w14:paraId="75B7E7AB" w14:textId="77777777" w:rsidR="00ED2717" w:rsidRDefault="00ED2717" w:rsidP="00ED2717">
      <w:pPr>
        <w:pStyle w:val="a3"/>
      </w:pPr>
      <w:r>
        <w:t xml:space="preserve">7.В случае, если мотивированное мнение </w:t>
      </w:r>
      <w:proofErr w:type="spellStart"/>
      <w:r>
        <w:t>общесадовского</w:t>
      </w:r>
      <w:proofErr w:type="spellEnd"/>
      <w:r>
        <w:t xml:space="preserve">  родительского комитета, профсоюзного комитета Учреждения не содержит согласия с проектом локального нормативного акта либо содержит предложения по его совершенствованию, заведующий Учреждения может согласиться с ним либо обязан в течение трех дней после получения мотивированного мнения провести дополнительные консультации с представителями </w:t>
      </w:r>
      <w:proofErr w:type="spellStart"/>
      <w:r>
        <w:lastRenderedPageBreak/>
        <w:t>общесадовского</w:t>
      </w:r>
      <w:proofErr w:type="spellEnd"/>
      <w:r>
        <w:t xml:space="preserve">  родительского комитета, профсоюзным комитетом Учреждения в целях достижения взаимоприемлемого решения.</w:t>
      </w:r>
    </w:p>
    <w:p w14:paraId="2B3F92AB" w14:textId="77777777" w:rsidR="00ED2717" w:rsidRDefault="00ED2717" w:rsidP="00ED2717">
      <w:pPr>
        <w:pStyle w:val="a3"/>
      </w:pPr>
      <w:r>
        <w:t xml:space="preserve">8.При не достижении согласия возникшие разногласия оформляются протоколом, после чего заведующий Учреждения имеет право принять локальный нормативный </w:t>
      </w:r>
      <w:proofErr w:type="gramStart"/>
      <w:r>
        <w:t>акт .</w:t>
      </w:r>
      <w:proofErr w:type="gramEnd"/>
    </w:p>
    <w:p w14:paraId="40EA743A" w14:textId="77777777" w:rsidR="00ED2717" w:rsidRDefault="00ED2717" w:rsidP="00ED2717">
      <w:pPr>
        <w:pStyle w:val="a3"/>
      </w:pPr>
      <w:r>
        <w:t>9.Локальный нормативный акт, по которому не было достигнуто согласие с профсоюзным комитетом организации, может быть обжалован им в соответствующую государственную инспекцию труда или в суд. Профсоюзный комитет Учреждения также имеет право начать процедуру коллективного трудового спора в порядке, установленном действующим Трудовым Кодексом.</w:t>
      </w:r>
    </w:p>
    <w:p w14:paraId="7D79A132" w14:textId="77777777" w:rsidR="00ED2717" w:rsidRDefault="00ED2717" w:rsidP="00ED2717">
      <w:pPr>
        <w:pStyle w:val="a3"/>
      </w:pPr>
      <w:r>
        <w:t>10.Нормы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14:paraId="3E29E9FC" w14:textId="77777777" w:rsidR="00ED2717" w:rsidRDefault="00ED2717" w:rsidP="00ED2717">
      <w:pPr>
        <w:pStyle w:val="a3"/>
        <w:jc w:val="center"/>
      </w:pPr>
      <w:r>
        <w:t> </w:t>
      </w:r>
    </w:p>
    <w:p w14:paraId="64F032A9" w14:textId="77777777" w:rsidR="008C6313" w:rsidRPr="00ED2717" w:rsidRDefault="008C6313" w:rsidP="00ED2717">
      <w:bookmarkStart w:id="0" w:name="_GoBack"/>
      <w:bookmarkEnd w:id="0"/>
    </w:p>
    <w:sectPr w:rsidR="008C6313" w:rsidRPr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17"/>
    <w:rsid w:val="008C6313"/>
    <w:rsid w:val="00E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9A42"/>
  <w15:chartTrackingRefBased/>
  <w15:docId w15:val="{5D7EF4C1-E8B5-415E-83DA-141FF5F6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cp:lastPrinted>2021-04-23T12:32:00Z</cp:lastPrinted>
  <dcterms:created xsi:type="dcterms:W3CDTF">2021-04-23T12:30:00Z</dcterms:created>
  <dcterms:modified xsi:type="dcterms:W3CDTF">2021-04-23T12:34:00Z</dcterms:modified>
</cp:coreProperties>
</file>